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jc w:val="center"/>
        <w:rPr>
          <w:rFonts w:hint="eastAsia" w:ascii="宋体" w:hAnsi="宋体" w:eastAsia="宋体" w:cs="宋体"/>
          <w:b/>
          <w:bCs/>
          <w:sz w:val="44"/>
          <w:szCs w:val="44"/>
          <w:lang w:val="en-US" w:eastAsia="zh-CN"/>
        </w:rPr>
      </w:pPr>
      <w:bookmarkStart w:id="4" w:name="_GoBack"/>
      <w:r>
        <w:rPr>
          <w:rFonts w:hint="eastAsia" w:ascii="宋体" w:hAnsi="宋体" w:eastAsia="宋体" w:cs="宋体"/>
          <w:b/>
          <w:bCs/>
          <w:sz w:val="44"/>
          <w:szCs w:val="44"/>
          <w:lang w:val="en-US" w:eastAsia="zh-CN"/>
        </w:rPr>
        <w:t>网上申报系统操作流程</w:t>
      </w:r>
    </w:p>
    <w:bookmarkEnd w:id="4"/>
    <w:p>
      <w:pPr>
        <w:jc w:val="both"/>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一、登录网站</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rPr>
        <w:t>打开中南财经政法大学</w:t>
      </w:r>
      <w:r>
        <w:rPr>
          <w:rFonts w:hint="eastAsia" w:ascii="仿宋" w:hAnsi="仿宋" w:eastAsia="仿宋" w:cs="仿宋"/>
          <w:sz w:val="32"/>
          <w:szCs w:val="32"/>
          <w:lang w:val="en-US" w:eastAsia="zh-CN"/>
        </w:rPr>
        <w:t>社会科学研究院、科学研究部官网—科研信息服务系统（</w:t>
      </w:r>
      <w:r>
        <w:rPr>
          <w:rFonts w:hint="eastAsia" w:ascii="仿宋" w:hAnsi="仿宋" w:eastAsia="仿宋" w:cs="仿宋"/>
          <w:color w:val="000000"/>
          <w:kern w:val="0"/>
          <w:sz w:val="32"/>
          <w:szCs w:val="32"/>
          <w:lang w:val="en-US" w:eastAsia="zh-CN" w:bidi="ar"/>
        </w:rPr>
        <w:fldChar w:fldCharType="begin"/>
      </w:r>
      <w:r>
        <w:rPr>
          <w:rFonts w:hint="eastAsia" w:ascii="仿宋" w:hAnsi="仿宋" w:eastAsia="仿宋" w:cs="仿宋"/>
          <w:color w:val="000000"/>
          <w:kern w:val="0"/>
          <w:sz w:val="32"/>
          <w:szCs w:val="32"/>
          <w:lang w:val="en-US" w:eastAsia="zh-CN" w:bidi="ar"/>
        </w:rPr>
        <w:instrText xml:space="preserve"> HYPERLINK "http://kyxt.zuel.edu.cn" </w:instrText>
      </w:r>
      <w:r>
        <w:rPr>
          <w:rFonts w:hint="eastAsia" w:ascii="仿宋" w:hAnsi="仿宋" w:eastAsia="仿宋" w:cs="仿宋"/>
          <w:color w:val="000000"/>
          <w:kern w:val="0"/>
          <w:sz w:val="32"/>
          <w:szCs w:val="32"/>
          <w:lang w:val="en-US" w:eastAsia="zh-CN" w:bidi="ar"/>
        </w:rPr>
        <w:fldChar w:fldCharType="separate"/>
      </w:r>
      <w:r>
        <w:rPr>
          <w:rStyle w:val="5"/>
          <w:rFonts w:hint="eastAsia" w:ascii="仿宋" w:hAnsi="仿宋" w:eastAsia="仿宋" w:cs="仿宋"/>
          <w:color w:val="000000"/>
          <w:kern w:val="0"/>
          <w:sz w:val="32"/>
          <w:szCs w:val="32"/>
          <w:lang w:val="en-US" w:eastAsia="zh-CN" w:bidi="ar"/>
        </w:rPr>
        <w:t>http://kyxt.zuel.edu.cn</w:t>
      </w:r>
      <w:r>
        <w:rPr>
          <w:rFonts w:hint="eastAsia" w:ascii="仿宋" w:hAnsi="仿宋" w:eastAsia="仿宋" w:cs="仿宋"/>
          <w:color w:val="000000"/>
          <w:kern w:val="0"/>
          <w:sz w:val="32"/>
          <w:szCs w:val="32"/>
          <w:lang w:val="en-US" w:eastAsia="zh-CN" w:bidi="ar"/>
        </w:rPr>
        <w:fldChar w:fldCharType="end"/>
      </w:r>
      <w:r>
        <w:rPr>
          <w:rFonts w:hint="eastAsia" w:ascii="仿宋" w:hAnsi="仿宋" w:eastAsia="仿宋" w:cs="仿宋"/>
          <w:sz w:val="32"/>
          <w:szCs w:val="32"/>
          <w:lang w:val="en-US" w:eastAsia="zh-CN"/>
        </w:rPr>
        <w:t>），通过统一身份认证登录平台，推荐使用IE浏览器8，建议您将“科研管理系统的地址”保存到收藏夹中。</w:t>
      </w:r>
    </w:p>
    <w:p>
      <w:pPr>
        <w:jc w:val="both"/>
        <w:rPr>
          <w:rFonts w:hint="default" w:ascii="仿宋" w:hAnsi="仿宋" w:eastAsia="仿宋" w:cs="仿宋"/>
          <w:sz w:val="32"/>
          <w:szCs w:val="32"/>
          <w:lang w:val="en-US" w:eastAsia="zh-CN"/>
        </w:rPr>
      </w:pPr>
      <w:r>
        <w:drawing>
          <wp:inline distT="0" distB="0" distL="114300" distR="114300">
            <wp:extent cx="5272405" cy="3248025"/>
            <wp:effectExtent l="0" t="0" r="444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2405" cy="3248025"/>
                    </a:xfrm>
                    <a:prstGeom prst="rect">
                      <a:avLst/>
                    </a:prstGeom>
                    <a:noFill/>
                    <a:ln>
                      <a:noFill/>
                    </a:ln>
                  </pic:spPr>
                </pic:pic>
              </a:graphicData>
            </a:graphic>
          </wp:inline>
        </w:drawing>
      </w:r>
    </w:p>
    <w:p>
      <w:pPr>
        <w:jc w:val="both"/>
        <w:rPr>
          <w:rFonts w:hint="eastAsia" w:ascii="仿宋" w:hAnsi="仿宋" w:eastAsia="仿宋" w:cs="仿宋"/>
          <w:sz w:val="32"/>
          <w:szCs w:val="32"/>
          <w:lang w:val="en-US" w:eastAsia="zh-CN"/>
        </w:rPr>
      </w:pPr>
      <w:r>
        <w:drawing>
          <wp:inline distT="0" distB="0" distL="114300" distR="114300">
            <wp:extent cx="5269230" cy="2384425"/>
            <wp:effectExtent l="0" t="0" r="7620" b="158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69230" cy="2384425"/>
                    </a:xfrm>
                    <a:prstGeom prst="rect">
                      <a:avLst/>
                    </a:prstGeom>
                    <a:noFill/>
                    <a:ln>
                      <a:noFill/>
                    </a:ln>
                  </pic:spPr>
                </pic:pic>
              </a:graphicData>
            </a:graphic>
          </wp:inline>
        </w:drawing>
      </w:r>
    </w:p>
    <w:p>
      <w:pPr>
        <w:jc w:val="both"/>
        <w:rPr>
          <w:rFonts w:hint="eastAsia" w:ascii="仿宋" w:hAnsi="仿宋" w:eastAsia="仿宋" w:cs="仿宋"/>
          <w:sz w:val="32"/>
          <w:szCs w:val="32"/>
          <w:lang w:val="en-US" w:eastAsia="zh-CN"/>
        </w:rPr>
      </w:pPr>
      <w:r>
        <w:rPr>
          <w:rFonts w:hint="eastAsia"/>
        </w:rPr>
        <w:drawing>
          <wp:inline distT="0" distB="0" distL="114300" distR="114300">
            <wp:extent cx="5268595" cy="2966720"/>
            <wp:effectExtent l="0" t="0" r="8255"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268595" cy="2966720"/>
                    </a:xfrm>
                    <a:prstGeom prst="rect">
                      <a:avLst/>
                    </a:prstGeom>
                    <a:noFill/>
                    <a:ln>
                      <a:noFill/>
                    </a:ln>
                  </pic:spPr>
                </pic:pic>
              </a:graphicData>
            </a:graphic>
          </wp:inline>
        </w:drawing>
      </w:r>
    </w:p>
    <w:p>
      <w:pPr>
        <w:jc w:val="both"/>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二、项目申报</w:t>
      </w:r>
    </w:p>
    <w:p>
      <w:pPr>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1.点击【我的项目】—【项目申报】-【申报】，</w:t>
      </w:r>
      <w:r>
        <w:rPr>
          <w:rFonts w:hint="eastAsia"/>
          <w:sz w:val="24"/>
          <w:szCs w:val="24"/>
        </w:rPr>
        <w:t>进入申报页面</w:t>
      </w:r>
    </w:p>
    <w:p>
      <w:pPr>
        <w:jc w:val="both"/>
        <w:rPr>
          <w:rFonts w:hint="eastAsia" w:ascii="仿宋" w:hAnsi="仿宋" w:eastAsia="仿宋" w:cs="仿宋"/>
          <w:sz w:val="32"/>
          <w:szCs w:val="32"/>
          <w:lang w:val="en-US" w:eastAsia="zh-CN"/>
        </w:rPr>
      </w:pPr>
      <w:r>
        <w:drawing>
          <wp:inline distT="0" distB="0" distL="114300" distR="114300">
            <wp:extent cx="5267325" cy="2407285"/>
            <wp:effectExtent l="0" t="0" r="9525" b="1206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stretch>
                      <a:fillRect/>
                    </a:stretch>
                  </pic:blipFill>
                  <pic:spPr>
                    <a:xfrm>
                      <a:off x="0" y="0"/>
                      <a:ext cx="5267325" cy="2407285"/>
                    </a:xfrm>
                    <a:prstGeom prst="rect">
                      <a:avLst/>
                    </a:prstGeom>
                    <a:noFill/>
                    <a:ln>
                      <a:noFill/>
                    </a:ln>
                  </pic:spPr>
                </pic:pic>
              </a:graphicData>
            </a:graphic>
          </wp:inline>
        </w:drawing>
      </w:r>
    </w:p>
    <w:p>
      <w:pPr>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2.填写申报信息，点击【保存】，填写完成的申报，会出现在左侧已申报项目中。</w:t>
      </w:r>
    </w:p>
    <w:p>
      <w:pPr>
        <w:jc w:val="both"/>
        <w:rPr>
          <w:rFonts w:hint="eastAsia" w:ascii="仿宋" w:hAnsi="仿宋" w:eastAsia="仿宋" w:cs="仿宋"/>
          <w:sz w:val="32"/>
          <w:szCs w:val="32"/>
          <w:lang w:val="en-US" w:eastAsia="zh-CN"/>
        </w:rPr>
      </w:pPr>
      <w:r>
        <w:drawing>
          <wp:inline distT="0" distB="0" distL="114300" distR="114300">
            <wp:extent cx="5274310" cy="3528695"/>
            <wp:effectExtent l="0" t="0" r="2540" b="14605"/>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8"/>
                    <a:stretch>
                      <a:fillRect/>
                    </a:stretch>
                  </pic:blipFill>
                  <pic:spPr>
                    <a:xfrm>
                      <a:off x="0" y="0"/>
                      <a:ext cx="5274310" cy="3528695"/>
                    </a:xfrm>
                    <a:prstGeom prst="rect">
                      <a:avLst/>
                    </a:prstGeom>
                    <a:noFill/>
                    <a:ln>
                      <a:noFill/>
                    </a:ln>
                  </pic:spPr>
                </pic:pic>
              </a:graphicData>
            </a:graphic>
          </wp:inline>
        </w:drawing>
      </w:r>
    </w:p>
    <w:p>
      <w:pPr>
        <w:numPr>
          <w:ilvl w:val="0"/>
          <w:numId w:val="0"/>
        </w:numPr>
        <w:rPr>
          <w:rFonts w:hint="eastAsia"/>
          <w:sz w:val="24"/>
          <w:szCs w:val="24"/>
        </w:rPr>
      </w:pPr>
      <w:r>
        <w:rPr>
          <w:rFonts w:hint="eastAsia"/>
          <w:sz w:val="24"/>
          <w:szCs w:val="24"/>
        </w:rPr>
        <w:drawing>
          <wp:inline distT="0" distB="0" distL="114300" distR="114300">
            <wp:extent cx="5273040" cy="3013075"/>
            <wp:effectExtent l="0" t="0" r="3810" b="15875"/>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9"/>
                    <a:stretch>
                      <a:fillRect/>
                    </a:stretch>
                  </pic:blipFill>
                  <pic:spPr>
                    <a:xfrm>
                      <a:off x="0" y="0"/>
                      <a:ext cx="5273040" cy="3013075"/>
                    </a:xfrm>
                    <a:prstGeom prst="rect">
                      <a:avLst/>
                    </a:prstGeom>
                    <a:noFill/>
                    <a:ln>
                      <a:noFill/>
                    </a:ln>
                  </pic:spPr>
                </pic:pic>
              </a:graphicData>
            </a:graphic>
          </wp:inline>
        </w:drawing>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操作提示：</w:t>
      </w:r>
    </w:p>
    <w:p>
      <w:pPr>
        <w:ind w:firstLine="640" w:firstLineChars="200"/>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第一点：页面上标识红色*的字段为必须填写的内容；</w:t>
      </w:r>
    </w:p>
    <w:p>
      <w:pPr>
        <w:ind w:firstLine="640" w:firstLineChars="200"/>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第二点：信息保存成功后，系统会给出提示，您可按提示进行下一步操作；</w:t>
      </w:r>
    </w:p>
    <w:p>
      <w:pPr>
        <w:ind w:firstLine="640" w:firstLineChars="200"/>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第三点：在“申报信息列表”找不到“进入申报”，可能是申报批次已经停止。</w:t>
      </w:r>
    </w:p>
    <w:p>
      <w:pPr>
        <w:ind w:firstLine="640" w:firstLineChars="200"/>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第四点：项目成员的选择如果为校内的老师，请您在人员填写下拉框中正确选择老师，参与的老师不用重复申报。</w:t>
      </w:r>
    </w:p>
    <w:p>
      <w:pPr>
        <w:ind w:firstLine="640" w:firstLineChars="200"/>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第五点：项目审核通过后，科研</w:t>
      </w:r>
      <w:r>
        <w:rPr>
          <w:rFonts w:hint="eastAsia" w:ascii="仿宋" w:hAnsi="仿宋" w:eastAsia="仿宋" w:cs="仿宋"/>
          <w:sz w:val="32"/>
          <w:szCs w:val="32"/>
          <w:lang w:val="en-US" w:eastAsia="zh-CN"/>
        </w:rPr>
        <w:t>部</w:t>
      </w:r>
      <w:r>
        <w:rPr>
          <w:rFonts w:hint="default" w:ascii="仿宋" w:hAnsi="仿宋" w:eastAsia="仿宋" w:cs="仿宋"/>
          <w:sz w:val="32"/>
          <w:szCs w:val="32"/>
          <w:lang w:val="en-US" w:eastAsia="zh-CN"/>
        </w:rPr>
        <w:t>进行立项后，科研人员需在“项目立项”列表中进行完善，完善保存后即正式立项。</w:t>
      </w:r>
    </w:p>
    <w:p>
      <w:pPr>
        <w:jc w:val="both"/>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三、常见问题</w:t>
      </w:r>
    </w:p>
    <w:p>
      <w:pPr>
        <w:ind w:firstLine="643" w:firstLineChars="200"/>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w:t>
      </w:r>
      <w:bookmarkStart w:id="0" w:name="_Toc373186585"/>
      <w:r>
        <w:rPr>
          <w:rFonts w:hint="eastAsia" w:ascii="仿宋" w:hAnsi="仿宋" w:eastAsia="仿宋" w:cs="仿宋"/>
          <w:b/>
          <w:bCs/>
          <w:sz w:val="32"/>
          <w:szCs w:val="32"/>
          <w:lang w:val="en-US" w:eastAsia="zh-CN"/>
        </w:rPr>
        <w:t>忘记用户名和密码？</w:t>
      </w:r>
      <w:bookmarkEnd w:id="0"/>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用户名和密码同统一身份认证登录信息，已绑定手机号或微信可使用动态密码或微信扫码登录，均不能登录，请联系信管部88386099。</w:t>
      </w:r>
    </w:p>
    <w:p>
      <w:pPr>
        <w:ind w:firstLine="643" w:firstLineChars="200"/>
        <w:jc w:val="both"/>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2.系统无法登录的原因？</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查看系统登录口提示信息：</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a.如用户名或密码错误请参考问题1；</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b.如用户名或密码不存在，请拨打88386735或88386202联系学校管理员在科研管理系统中补充信息；</w:t>
      </w:r>
    </w:p>
    <w:p>
      <w:pPr>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c.如报系统错误、HTTP404、HTTP500，请联系学校管理员是否系统正在维护升级。</w:t>
      </w:r>
    </w:p>
    <w:p>
      <w:pPr>
        <w:ind w:firstLine="643" w:firstLineChars="200"/>
        <w:jc w:val="both"/>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3.</w:t>
      </w:r>
      <w:bookmarkStart w:id="1" w:name="_Toc373186587"/>
      <w:r>
        <w:rPr>
          <w:rFonts w:hint="eastAsia" w:ascii="仿宋" w:hAnsi="仿宋" w:eastAsia="仿宋" w:cs="仿宋"/>
          <w:b/>
          <w:bCs/>
          <w:sz w:val="32"/>
          <w:szCs w:val="32"/>
          <w:lang w:val="en-US" w:eastAsia="zh-CN"/>
        </w:rPr>
        <w:t>无法修改我的个人信息？</w:t>
      </w:r>
      <w:bookmarkEnd w:id="1"/>
    </w:p>
    <w:p>
      <w:pPr>
        <w:ind w:firstLine="640" w:firstLineChars="200"/>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一般情况是由于您的信息处于“学校审核通过”状态，这时是不能再修改的个人信息的，如有特殊要求可与本院的科研秘书联系。</w:t>
      </w:r>
    </w:p>
    <w:p>
      <w:pPr>
        <w:ind w:firstLine="643" w:firstLineChars="200"/>
        <w:jc w:val="both"/>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4.</w:t>
      </w:r>
      <w:bookmarkStart w:id="2" w:name="_Toc373186588"/>
      <w:r>
        <w:rPr>
          <w:rFonts w:hint="eastAsia" w:ascii="仿宋" w:hAnsi="仿宋" w:eastAsia="仿宋" w:cs="仿宋"/>
          <w:b/>
          <w:bCs/>
          <w:sz w:val="32"/>
          <w:szCs w:val="32"/>
          <w:lang w:val="en-US" w:eastAsia="zh-CN"/>
        </w:rPr>
        <w:t>无法登记我的项目？</w:t>
      </w:r>
      <w:bookmarkEnd w:id="2"/>
    </w:p>
    <w:p>
      <w:pPr>
        <w:ind w:firstLine="640" w:firstLineChars="200"/>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一般情况是管理员没有分配登记项目的权限或暂时收回登记项目的权限。</w:t>
      </w:r>
    </w:p>
    <w:p>
      <w:pPr>
        <w:ind w:firstLine="643" w:firstLineChars="200"/>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5.</w:t>
      </w:r>
      <w:bookmarkStart w:id="3" w:name="_Toc373186589"/>
      <w:r>
        <w:rPr>
          <w:rFonts w:hint="eastAsia" w:ascii="仿宋" w:hAnsi="仿宋" w:eastAsia="仿宋" w:cs="仿宋"/>
          <w:b/>
          <w:bCs/>
          <w:sz w:val="32"/>
          <w:szCs w:val="32"/>
          <w:lang w:val="en-US" w:eastAsia="zh-CN"/>
        </w:rPr>
        <w:t>无法修改我的项目？</w:t>
      </w:r>
      <w:bookmarkEnd w:id="3"/>
    </w:p>
    <w:p>
      <w:pPr>
        <w:ind w:firstLine="640" w:firstLineChars="200"/>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系统中只有审核状态处于“不通过“和”未审核“状态的项目负责人才能修改。另外，如果您不是项目负责人的话，您只有对项目的查看权限。</w:t>
      </w:r>
    </w:p>
    <w:p>
      <w:pPr>
        <w:ind w:firstLine="640" w:firstLineChars="200"/>
        <w:jc w:val="both"/>
        <w:rPr>
          <w:rFonts w:hint="default" w:ascii="仿宋" w:hAnsi="仿宋" w:eastAsia="仿宋" w:cs="仿宋"/>
          <w:sz w:val="32"/>
          <w:szCs w:val="32"/>
          <w:lang w:val="en-US" w:eastAsia="zh-CN"/>
        </w:rPr>
      </w:pPr>
    </w:p>
    <w:p>
      <w:pPr>
        <w:ind w:firstLine="640" w:firstLineChars="200"/>
        <w:jc w:val="both"/>
        <w:rPr>
          <w:rFonts w:hint="default" w:ascii="仿宋" w:hAnsi="仿宋" w:eastAsia="仿宋" w:cs="仿宋"/>
          <w:sz w:val="32"/>
          <w:szCs w:val="32"/>
          <w:lang w:val="en-US" w:eastAsia="zh-CN"/>
        </w:rPr>
      </w:pPr>
    </w:p>
    <w:p>
      <w:pPr>
        <w:ind w:firstLine="640" w:firstLineChars="200"/>
        <w:jc w:val="both"/>
        <w:rPr>
          <w:rFonts w:hint="default" w:ascii="仿宋" w:hAnsi="仿宋" w:eastAsia="仿宋" w:cs="仿宋"/>
          <w:sz w:val="32"/>
          <w:szCs w:val="32"/>
          <w:lang w:val="en-US" w:eastAsia="zh-CN"/>
        </w:rPr>
      </w:pPr>
    </w:p>
    <w:p>
      <w:pPr>
        <w:ind w:firstLine="640" w:firstLineChars="200"/>
        <w:jc w:val="both"/>
        <w:rPr>
          <w:rFonts w:hint="default" w:ascii="仿宋" w:hAnsi="仿宋" w:eastAsia="仿宋" w:cs="仿宋"/>
          <w:sz w:val="32"/>
          <w:szCs w:val="32"/>
          <w:lang w:val="en-US" w:eastAsia="zh-CN"/>
        </w:rPr>
      </w:pPr>
    </w:p>
    <w:p>
      <w:pPr>
        <w:ind w:firstLine="640" w:firstLineChars="200"/>
        <w:jc w:val="both"/>
        <w:rPr>
          <w:rFonts w:hint="default" w:ascii="仿宋" w:hAnsi="仿宋" w:eastAsia="仿宋" w:cs="仿宋"/>
          <w:sz w:val="32"/>
          <w:szCs w:val="32"/>
          <w:lang w:val="en-US" w:eastAsia="zh-CN"/>
        </w:rPr>
      </w:pPr>
    </w:p>
    <w:p>
      <w:pPr>
        <w:ind w:firstLine="640" w:firstLineChars="200"/>
        <w:jc w:val="both"/>
        <w:rPr>
          <w:rFonts w:hint="default" w:ascii="仿宋" w:hAnsi="仿宋" w:eastAsia="仿宋" w:cs="仿宋"/>
          <w:sz w:val="32"/>
          <w:szCs w:val="32"/>
          <w:lang w:val="en-US" w:eastAsia="zh-CN"/>
        </w:rPr>
      </w:pPr>
    </w:p>
    <w:p>
      <w:pPr>
        <w:ind w:firstLine="640" w:firstLineChars="200"/>
        <w:jc w:val="both"/>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004FBD"/>
    <w:multiLevelType w:val="multilevel"/>
    <w:tmpl w:val="45004FBD"/>
    <w:lvl w:ilvl="0" w:tentative="0">
      <w:start w:val="1"/>
      <w:numFmt w:val="decimal"/>
      <w:lvlText w:val="%1"/>
      <w:lvlJc w:val="left"/>
      <w:pPr>
        <w:ind w:left="425" w:hanging="425"/>
      </w:pPr>
      <w:rPr>
        <w:rFonts w:hint="eastAsia"/>
      </w:rPr>
    </w:lvl>
    <w:lvl w:ilvl="1" w:tentative="0">
      <w:start w:val="1"/>
      <w:numFmt w:val="decimal"/>
      <w:lvlText w:val="%1.%2"/>
      <w:lvlJc w:val="left"/>
      <w:pPr>
        <w:ind w:left="442" w:hanging="442"/>
      </w:pPr>
      <w:rPr>
        <w:rFonts w:hint="eastAsia"/>
      </w:rPr>
    </w:lvl>
    <w:lvl w:ilvl="2" w:tentative="0">
      <w:start w:val="1"/>
      <w:numFmt w:val="decimal"/>
      <w:pStyle w:val="2"/>
      <w:lvlText w:val="%1.%2.%3"/>
      <w:lvlJc w:val="left"/>
      <w:pPr>
        <w:ind w:left="442" w:hanging="442"/>
      </w:pPr>
      <w:rPr>
        <w:rFonts w:hint="eastAsia"/>
      </w:rPr>
    </w:lvl>
    <w:lvl w:ilvl="3" w:tentative="0">
      <w:start w:val="1"/>
      <w:numFmt w:val="decimal"/>
      <w:lvlText w:val="%1.%2.%3.%4"/>
      <w:lvlJc w:val="left"/>
      <w:pPr>
        <w:ind w:left="442" w:hanging="442"/>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2532A7"/>
    <w:rsid w:val="73501E11"/>
    <w:rsid w:val="762532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9"/>
    <w:pPr>
      <w:keepNext/>
      <w:keepLines/>
      <w:numPr>
        <w:ilvl w:val="2"/>
        <w:numId w:val="1"/>
      </w:numPr>
      <w:spacing w:before="260" w:after="260" w:line="416" w:lineRule="auto"/>
      <w:outlineLvl w:val="2"/>
    </w:pPr>
    <w:rPr>
      <w:b/>
      <w:bCs/>
      <w:sz w:val="32"/>
      <w:szCs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2020-12-14T07:56:00Z</dcterms:created>
  <dc:creator>   亚群 .h </dc:creator>
  <cp:lastModifiedBy>   亚群 .h </cp:lastModifiedBy>
  <dcterms:modified xsi:type="dcterms:W3CDTF">2020-12-15T02:21:20Z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