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000A0831">
      <w:pPr>
        <w:pStyle w:val="style0"/>
        <w:spacing w:before="156" w:beforeLines="50" w:after="156" w:afterLines="50"/>
        <w:jc w:val="center"/>
        <w:rPr>
          <w:rFonts w:ascii="华文中宋" w:cs="华文中宋" w:eastAsia="华文中宋" w:hAnsi="华文中宋"/>
          <w:sz w:val="32"/>
        </w:rPr>
      </w:pPr>
      <w:bookmarkStart w:id="0" w:name="_GoBack"/>
      <w:r>
        <w:rPr>
          <w:rFonts w:ascii="华文中宋" w:cs="华文中宋" w:eastAsia="华文中宋" w:hAnsi="华文中宋" w:hint="eastAsia"/>
          <w:sz w:val="32"/>
        </w:rPr>
        <w:t>外国语学院“译路同行”翻译工作坊报名表</w:t>
      </w:r>
    </w:p>
    <w:bookmarkEnd w:id="0"/>
    <w:tbl>
      <w:tblPr>
        <w:tblStyle w:val="style154"/>
        <w:tblW w:w="90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815"/>
        <w:gridCol w:w="1815"/>
        <w:gridCol w:w="1815"/>
        <w:gridCol w:w="1815"/>
        <w:gridCol w:w="1815"/>
      </w:tblGrid>
      <w:tr w14:paraId="3B8E390B">
        <w:trPr>
          <w:trHeight w:val="624" w:hRule="atLeast"/>
        </w:trPr>
        <w:tc>
          <w:tcPr>
            <w:tcW w:w="1815" w:type="dxa"/>
            <w:tcBorders>
              <w:bottom w:val="single" w:sz="4" w:space="0" w:color="auto"/>
            </w:tcBorders>
            <w:vAlign w:val="center"/>
          </w:tcPr>
          <w:p w14:paraId="0CDF5E0C">
            <w:pPr>
              <w:pStyle w:val="style0"/>
              <w:spacing w:lineRule="auto" w:line="360"/>
              <w:jc w:val="center"/>
              <w:rPr>
                <w:rFonts w:ascii="宋体" w:cs="宋体" w:eastAsia="宋体" w:hAnsi="宋体"/>
                <w:kern w:val="0"/>
                <w:sz w:val="24"/>
              </w:rPr>
            </w:pPr>
            <w:r>
              <w:rPr>
                <w:rFonts w:ascii="宋体" w:cs="宋体" w:eastAsia="宋体" w:hAnsi="宋体" w:hint="eastAsia"/>
                <w:kern w:val="0"/>
                <w:sz w:val="24"/>
              </w:rPr>
              <w:t>姓名</w:t>
            </w:r>
          </w:p>
        </w:tc>
        <w:tc>
          <w:tcPr>
            <w:tcW w:w="1815" w:type="dxa"/>
            <w:tcBorders>
              <w:bottom w:val="single" w:sz="4" w:space="0" w:color="auto"/>
            </w:tcBorders>
            <w:vAlign w:val="center"/>
          </w:tcPr>
          <w:p w14:paraId="FE6F2C25">
            <w:pPr>
              <w:pStyle w:val="style0"/>
              <w:spacing w:lineRule="auto" w:line="360"/>
              <w:jc w:val="center"/>
              <w:rPr>
                <w:rFonts w:ascii="宋体" w:cs="宋体" w:eastAsia="宋体" w:hAnsi="宋体"/>
                <w:kern w:val="0"/>
                <w:sz w:val="24"/>
              </w:rPr>
            </w:pPr>
          </w:p>
        </w:tc>
        <w:tc>
          <w:tcPr>
            <w:tcW w:w="1815" w:type="dxa"/>
            <w:tcBorders>
              <w:bottom w:val="single" w:sz="4" w:space="0" w:color="auto"/>
            </w:tcBorders>
            <w:vAlign w:val="center"/>
          </w:tcPr>
          <w:p w14:paraId="A5168734">
            <w:pPr>
              <w:pStyle w:val="style0"/>
              <w:spacing w:lineRule="auto" w:line="360"/>
              <w:jc w:val="center"/>
              <w:rPr>
                <w:rFonts w:ascii="宋体" w:cs="宋体" w:eastAsia="宋体" w:hAnsi="宋体"/>
                <w:kern w:val="0"/>
                <w:sz w:val="24"/>
              </w:rPr>
            </w:pPr>
            <w:r>
              <w:rPr>
                <w:rFonts w:ascii="宋体" w:cs="宋体" w:eastAsia="宋体" w:hAnsi="宋体" w:hint="eastAsia"/>
                <w:kern w:val="0"/>
                <w:sz w:val="24"/>
              </w:rPr>
              <w:t>性别</w:t>
            </w:r>
          </w:p>
        </w:tc>
        <w:tc>
          <w:tcPr>
            <w:tcW w:w="1815" w:type="dxa"/>
            <w:tcBorders>
              <w:bottom w:val="single" w:sz="4" w:space="0" w:color="auto"/>
              <w:right w:val="single" w:sz="4" w:space="0" w:color="auto"/>
            </w:tcBorders>
            <w:vAlign w:val="center"/>
          </w:tcPr>
          <w:p w14:paraId="093DD3E0">
            <w:pPr>
              <w:pStyle w:val="style0"/>
              <w:spacing w:lineRule="auto" w:line="360"/>
              <w:jc w:val="center"/>
              <w:rPr>
                <w:rFonts w:ascii="宋体" w:cs="宋体" w:eastAsia="宋体" w:hAnsi="宋体"/>
                <w:kern w:val="0"/>
                <w:sz w:val="24"/>
              </w:rPr>
            </w:pPr>
          </w:p>
        </w:tc>
        <w:tc>
          <w:tcPr>
            <w:tcW w:w="1815" w:type="dxa"/>
            <w:vMerge w:val="restart"/>
            <w:tcBorders>
              <w:left w:val="single" w:sz="4" w:space="0" w:color="auto"/>
            </w:tcBorders>
            <w:textDirection w:val="tbRlV"/>
            <w:vAlign w:val="center"/>
          </w:tcPr>
          <w:p w14:paraId="3A3798E1">
            <w:pPr>
              <w:pStyle w:val="style0"/>
              <w:spacing w:lineRule="auto" w:line="360"/>
              <w:jc w:val="center"/>
              <w:rPr>
                <w:rFonts w:ascii="宋体" w:cs="宋体" w:eastAsia="宋体" w:hAnsi="宋体" w:hint="eastAsia"/>
                <w:kern w:val="0"/>
                <w:sz w:val="24"/>
                <w:lang w:eastAsia="zh-CN"/>
              </w:rPr>
            </w:pPr>
            <w:r>
              <w:rPr>
                <w:rFonts w:ascii="宋体" w:cs="宋体" w:eastAsia="宋体" w:hAnsi="宋体" w:hint="eastAsia"/>
                <w:kern w:val="0"/>
                <w:sz w:val="24"/>
              </w:rPr>
              <w:t>照片</w:t>
            </w:r>
          </w:p>
        </w:tc>
      </w:tr>
      <w:tr w14:paraId="D811379D">
        <w:tblPrEx/>
        <w:trPr>
          <w:trHeight w:val="624" w:hRule="atLeast"/>
        </w:trPr>
        <w:tc>
          <w:tcPr>
            <w:tcW w:w="1815" w:type="dxa"/>
            <w:tcBorders>
              <w:top w:val="single" w:sz="4" w:space="0" w:color="auto"/>
              <w:bottom w:val="single" w:sz="4" w:space="0" w:color="auto"/>
            </w:tcBorders>
            <w:vAlign w:val="center"/>
          </w:tcPr>
          <w:p w14:paraId="2C9E5EC2">
            <w:pPr>
              <w:pStyle w:val="style0"/>
              <w:spacing w:lineRule="auto" w:line="360"/>
              <w:jc w:val="center"/>
              <w:rPr>
                <w:rFonts w:ascii="宋体" w:cs="宋体" w:eastAsia="宋体" w:hAnsi="宋体"/>
                <w:kern w:val="0"/>
                <w:sz w:val="24"/>
              </w:rPr>
            </w:pPr>
            <w:r>
              <w:rPr>
                <w:rFonts w:ascii="宋体" w:cs="宋体" w:eastAsia="宋体" w:hAnsi="宋体" w:hint="eastAsia"/>
                <w:kern w:val="0"/>
                <w:sz w:val="24"/>
              </w:rPr>
              <w:t>学号</w:t>
            </w:r>
          </w:p>
        </w:tc>
        <w:tc>
          <w:tcPr>
            <w:tcW w:w="1815" w:type="dxa"/>
            <w:tcBorders>
              <w:top w:val="single" w:sz="4" w:space="0" w:color="auto"/>
              <w:bottom w:val="single" w:sz="4" w:space="0" w:color="auto"/>
            </w:tcBorders>
            <w:vAlign w:val="center"/>
          </w:tcPr>
          <w:p w14:paraId="B9A59659">
            <w:pPr>
              <w:pStyle w:val="style0"/>
              <w:spacing w:lineRule="auto" w:line="360"/>
              <w:jc w:val="center"/>
              <w:rPr>
                <w:rFonts w:ascii="宋体" w:cs="宋体" w:eastAsia="宋体" w:hAnsi="宋体"/>
                <w:kern w:val="0"/>
                <w:sz w:val="24"/>
              </w:rPr>
            </w:pPr>
          </w:p>
        </w:tc>
        <w:tc>
          <w:tcPr>
            <w:tcW w:w="1815" w:type="dxa"/>
            <w:tcBorders>
              <w:top w:val="single" w:sz="4" w:space="0" w:color="auto"/>
            </w:tcBorders>
            <w:vAlign w:val="center"/>
          </w:tcPr>
          <w:p w14:paraId="3BEB7F09">
            <w:pPr>
              <w:pStyle w:val="style0"/>
              <w:spacing w:lineRule="auto" w:line="360"/>
              <w:jc w:val="center"/>
              <w:rPr>
                <w:rFonts w:ascii="宋体" w:cs="宋体" w:eastAsia="宋体" w:hAnsi="宋体"/>
                <w:kern w:val="0"/>
                <w:sz w:val="24"/>
              </w:rPr>
            </w:pPr>
            <w:r>
              <w:rPr>
                <w:rFonts w:ascii="宋体" w:cs="宋体" w:eastAsia="宋体" w:hAnsi="宋体" w:hint="eastAsia"/>
                <w:kern w:val="0"/>
                <w:sz w:val="24"/>
              </w:rPr>
              <w:t>班级</w:t>
            </w:r>
          </w:p>
        </w:tc>
        <w:tc>
          <w:tcPr>
            <w:tcW w:w="1815" w:type="dxa"/>
            <w:tcBorders>
              <w:top w:val="single" w:sz="4" w:space="0" w:color="auto"/>
              <w:right w:val="single" w:sz="4" w:space="0" w:color="auto"/>
            </w:tcBorders>
            <w:vAlign w:val="center"/>
          </w:tcPr>
          <w:p w14:paraId="D92C7A66">
            <w:pPr>
              <w:pStyle w:val="style0"/>
              <w:spacing w:lineRule="auto" w:line="360"/>
              <w:jc w:val="center"/>
              <w:rPr>
                <w:rFonts w:ascii="宋体" w:cs="宋体" w:eastAsia="宋体" w:hAnsi="宋体"/>
                <w:kern w:val="0"/>
                <w:sz w:val="24"/>
              </w:rPr>
            </w:pPr>
          </w:p>
        </w:tc>
        <w:tc>
          <w:tcPr>
            <w:tcW w:w="1815" w:type="dxa"/>
            <w:vMerge w:val="continue"/>
            <w:tcBorders>
              <w:left w:val="single" w:sz="4" w:space="0" w:color="auto"/>
            </w:tcBorders>
            <w:vAlign w:val="center"/>
          </w:tcPr>
          <w:p w14:paraId="C945F878">
            <w:pPr>
              <w:pStyle w:val="style0"/>
              <w:spacing w:lineRule="auto" w:line="360"/>
              <w:jc w:val="center"/>
              <w:rPr>
                <w:rFonts w:ascii="宋体" w:cs="宋体" w:eastAsia="宋体" w:hAnsi="宋体"/>
                <w:kern w:val="0"/>
                <w:sz w:val="24"/>
              </w:rPr>
            </w:pPr>
          </w:p>
        </w:tc>
      </w:tr>
      <w:tr w14:paraId="2CD4073D">
        <w:tblPrEx/>
        <w:trPr>
          <w:trHeight w:val="624" w:hRule="atLeast"/>
        </w:trPr>
        <w:tc>
          <w:tcPr>
            <w:tcW w:w="1815" w:type="dxa"/>
            <w:tcBorders>
              <w:top w:val="single" w:sz="4" w:space="0" w:color="auto"/>
              <w:bottom w:val="single" w:sz="4" w:space="0" w:color="auto"/>
            </w:tcBorders>
            <w:vAlign w:val="center"/>
          </w:tcPr>
          <w:p w14:paraId="1FECE996">
            <w:pPr>
              <w:pStyle w:val="style0"/>
              <w:spacing w:lineRule="auto" w:line="360"/>
              <w:jc w:val="center"/>
              <w:rPr>
                <w:rFonts w:ascii="宋体" w:cs="宋体" w:eastAsia="宋体" w:hAnsi="宋体"/>
                <w:kern w:val="0"/>
                <w:sz w:val="24"/>
              </w:rPr>
            </w:pPr>
            <w:r>
              <w:rPr>
                <w:rFonts w:ascii="宋体" w:cs="宋体" w:eastAsia="宋体" w:hAnsi="宋体" w:hint="eastAsia"/>
                <w:kern w:val="0"/>
                <w:sz w:val="24"/>
              </w:rPr>
              <w:t>联系电话</w:t>
            </w:r>
          </w:p>
        </w:tc>
        <w:tc>
          <w:tcPr>
            <w:tcW w:w="1815" w:type="dxa"/>
            <w:tcBorders>
              <w:top w:val="single" w:sz="4" w:space="0" w:color="auto"/>
              <w:bottom w:val="single" w:sz="4" w:space="0" w:color="auto"/>
            </w:tcBorders>
            <w:vAlign w:val="center"/>
          </w:tcPr>
          <w:p w14:paraId="6EB225EB">
            <w:pPr>
              <w:pStyle w:val="style0"/>
              <w:spacing w:lineRule="auto" w:line="360"/>
              <w:jc w:val="center"/>
              <w:rPr>
                <w:rFonts w:ascii="宋体" w:cs="宋体" w:eastAsia="宋体" w:hAnsi="宋体"/>
                <w:kern w:val="0"/>
                <w:sz w:val="24"/>
              </w:rPr>
            </w:pPr>
          </w:p>
        </w:tc>
        <w:tc>
          <w:tcPr>
            <w:tcW w:w="1815" w:type="dxa"/>
            <w:tcBorders>
              <w:bottom w:val="single" w:sz="4" w:space="0" w:color="auto"/>
            </w:tcBorders>
            <w:vAlign w:val="center"/>
          </w:tcPr>
          <w:p w14:paraId="C74F7C9C">
            <w:pPr>
              <w:pStyle w:val="style0"/>
              <w:spacing w:lineRule="auto" w:line="360"/>
              <w:jc w:val="center"/>
              <w:rPr>
                <w:rFonts w:ascii="宋体" w:cs="宋体" w:eastAsia="宋体" w:hAnsi="宋体" w:hint="eastAsia"/>
                <w:kern w:val="0"/>
                <w:sz w:val="24"/>
              </w:rPr>
            </w:pPr>
            <w:r>
              <w:rPr>
                <w:rFonts w:ascii="宋体" w:cs="宋体" w:eastAsia="宋体" w:hAnsi="宋体" w:hint="eastAsia"/>
                <w:kern w:val="0"/>
                <w:sz w:val="24"/>
              </w:rPr>
              <w:t>Q</w:t>
            </w:r>
            <w:r>
              <w:rPr>
                <w:rFonts w:ascii="宋体" w:cs="宋体" w:eastAsia="宋体" w:hAnsi="宋体"/>
                <w:kern w:val="0"/>
                <w:sz w:val="24"/>
              </w:rPr>
              <w:t>Q</w:t>
            </w:r>
          </w:p>
        </w:tc>
        <w:tc>
          <w:tcPr>
            <w:tcW w:w="1815" w:type="dxa"/>
            <w:tcBorders>
              <w:bottom w:val="single" w:sz="4" w:space="0" w:color="auto"/>
              <w:right w:val="single" w:sz="4" w:space="0" w:color="auto"/>
            </w:tcBorders>
            <w:vAlign w:val="center"/>
          </w:tcPr>
          <w:p w14:paraId="7D5987F8">
            <w:pPr>
              <w:pStyle w:val="style0"/>
              <w:spacing w:lineRule="auto" w:line="360"/>
              <w:jc w:val="center"/>
              <w:rPr>
                <w:rFonts w:ascii="宋体" w:cs="宋体" w:eastAsia="宋体" w:hAnsi="宋体"/>
                <w:kern w:val="0"/>
                <w:sz w:val="24"/>
              </w:rPr>
            </w:pPr>
          </w:p>
        </w:tc>
        <w:tc>
          <w:tcPr>
            <w:tcW w:w="1815" w:type="dxa"/>
            <w:vMerge w:val="continue"/>
            <w:tcBorders>
              <w:left w:val="single" w:sz="4" w:space="0" w:color="auto"/>
            </w:tcBorders>
            <w:vAlign w:val="center"/>
          </w:tcPr>
          <w:p w14:paraId="40B2E938">
            <w:pPr>
              <w:pStyle w:val="style0"/>
              <w:spacing w:lineRule="auto" w:line="360"/>
              <w:jc w:val="center"/>
              <w:rPr>
                <w:rFonts w:ascii="宋体" w:cs="宋体" w:eastAsia="宋体" w:hAnsi="宋体"/>
                <w:kern w:val="0"/>
                <w:sz w:val="24"/>
              </w:rPr>
            </w:pPr>
          </w:p>
        </w:tc>
      </w:tr>
      <w:tr w14:paraId="C3E35896">
        <w:tblPrEx/>
        <w:trPr>
          <w:trHeight w:val="3061" w:hRule="atLeast"/>
        </w:trPr>
        <w:tc>
          <w:tcPr>
            <w:tcW w:w="1815" w:type="dxa"/>
            <w:tcBorders>
              <w:top w:val="single" w:sz="4" w:space="0" w:color="auto"/>
              <w:bottom w:val="single" w:sz="4" w:space="0" w:color="auto"/>
            </w:tcBorders>
            <w:vAlign w:val="center"/>
          </w:tcPr>
          <w:p w14:paraId="1ECE3512">
            <w:pPr>
              <w:pStyle w:val="style0"/>
              <w:spacing w:lineRule="auto" w:line="360"/>
              <w:jc w:val="center"/>
              <w:rPr>
                <w:rFonts w:ascii="宋体" w:cs="宋体" w:eastAsia="宋体" w:hAnsi="宋体"/>
                <w:kern w:val="0"/>
                <w:sz w:val="24"/>
              </w:rPr>
            </w:pPr>
            <w:r>
              <w:rPr>
                <w:rFonts w:ascii="宋体" w:cs="宋体" w:eastAsia="宋体" w:hAnsi="宋体" w:hint="eastAsia"/>
                <w:kern w:val="0"/>
                <w:sz w:val="24"/>
              </w:rPr>
              <w:t>个人简介</w:t>
            </w:r>
          </w:p>
        </w:tc>
        <w:tc>
          <w:tcPr>
            <w:tcW w:w="7260" w:type="dxa"/>
            <w:gridSpan w:val="4"/>
            <w:tcBorders>
              <w:top w:val="single" w:sz="4" w:space="0" w:color="auto"/>
              <w:bottom w:val="single" w:sz="4" w:space="0" w:color="auto"/>
            </w:tcBorders>
          </w:tcPr>
          <w:p w14:paraId="9E67026A">
            <w:pPr>
              <w:pStyle w:val="style0"/>
              <w:spacing w:lineRule="auto" w:line="360"/>
              <w:ind w:firstLine="480" w:firstLineChars="200"/>
              <w:rPr>
                <w:rFonts w:ascii="宋体" w:cs="宋体" w:eastAsia="宋体" w:hAnsi="宋体"/>
                <w:kern w:val="0"/>
                <w:sz w:val="24"/>
              </w:rPr>
            </w:pPr>
          </w:p>
        </w:tc>
      </w:tr>
      <w:tr w14:paraId="2334DF33">
        <w:tblPrEx/>
        <w:trPr>
          <w:cantSplit/>
          <w:trHeight w:val="3061" w:hRule="atLeast"/>
        </w:trPr>
        <w:tc>
          <w:tcPr>
            <w:tcW w:w="1815" w:type="dxa"/>
            <w:tcBorders>
              <w:bottom w:val="single" w:sz="4" w:space="0" w:color="auto"/>
            </w:tcBorders>
            <w:vAlign w:val="center"/>
          </w:tcPr>
          <w:p w14:paraId="6A9C4FE8">
            <w:pPr>
              <w:pStyle w:val="style0"/>
              <w:spacing w:lineRule="auto" w:line="360"/>
              <w:jc w:val="center"/>
              <w:rPr>
                <w:rFonts w:ascii="宋体" w:cs="宋体" w:eastAsia="宋体" w:hAnsi="宋体"/>
                <w:kern w:val="0"/>
                <w:sz w:val="24"/>
              </w:rPr>
            </w:pPr>
            <w:r>
              <w:rPr>
                <w:rFonts w:ascii="宋体" w:cs="宋体" w:eastAsia="宋体" w:hAnsi="宋体" w:hint="eastAsia"/>
                <w:kern w:val="0"/>
                <w:sz w:val="24"/>
              </w:rPr>
              <w:t>报名理由</w:t>
            </w:r>
          </w:p>
        </w:tc>
        <w:tc>
          <w:tcPr>
            <w:tcW w:w="7260" w:type="dxa"/>
            <w:gridSpan w:val="4"/>
            <w:tcBorders>
              <w:bottom w:val="single" w:sz="4" w:space="0" w:color="auto"/>
            </w:tcBorders>
          </w:tcPr>
          <w:p w14:paraId="3D8BD2FD">
            <w:pPr>
              <w:pStyle w:val="style0"/>
              <w:spacing w:lineRule="auto" w:line="360"/>
              <w:ind w:firstLine="480" w:firstLineChars="200"/>
              <w:rPr>
                <w:rFonts w:ascii="宋体" w:cs="宋体" w:eastAsia="宋体" w:hAnsi="宋体"/>
                <w:kern w:val="0"/>
                <w:sz w:val="24"/>
              </w:rPr>
            </w:pPr>
          </w:p>
        </w:tc>
      </w:tr>
      <w:tr w14:paraId="ACD27321">
        <w:tblPrEx/>
        <w:trPr>
          <w:cantSplit/>
          <w:trHeight w:val="3061" w:hRule="atLeast"/>
        </w:trPr>
        <w:tc>
          <w:tcPr>
            <w:tcW w:w="1815" w:type="dxa"/>
            <w:tcBorders>
              <w:top w:val="single" w:sz="4" w:space="0" w:color="auto"/>
              <w:bottom w:val="single" w:sz="4" w:space="0" w:color="auto"/>
            </w:tcBorders>
            <w:vAlign w:val="center"/>
          </w:tcPr>
          <w:p w14:paraId="8FC1BD7E">
            <w:pPr>
              <w:pStyle w:val="style0"/>
              <w:spacing w:lineRule="auto" w:line="360"/>
              <w:jc w:val="center"/>
              <w:rPr>
                <w:rFonts w:ascii="宋体" w:cs="宋体" w:eastAsia="宋体" w:hAnsi="宋体"/>
                <w:kern w:val="0"/>
                <w:sz w:val="24"/>
              </w:rPr>
            </w:pPr>
            <w:r>
              <w:rPr>
                <w:rFonts w:ascii="宋体" w:cs="宋体" w:eastAsia="宋体" w:hAnsi="宋体" w:hint="eastAsia"/>
                <w:kern w:val="0"/>
                <w:sz w:val="24"/>
              </w:rPr>
              <w:t>相关经历</w:t>
            </w:r>
          </w:p>
          <w:p w14:paraId="4FC1B1A6">
            <w:pPr>
              <w:pStyle w:val="style0"/>
              <w:spacing w:lineRule="auto" w:line="360"/>
              <w:jc w:val="center"/>
              <w:rPr>
                <w:rFonts w:ascii="宋体" w:cs="宋体" w:eastAsia="宋体" w:hAnsi="宋体"/>
                <w:kern w:val="0"/>
                <w:sz w:val="24"/>
              </w:rPr>
            </w:pPr>
            <w:r>
              <w:rPr>
                <w:rFonts w:ascii="宋体" w:cs="宋体" w:eastAsia="宋体" w:hAnsi="宋体" w:hint="eastAsia"/>
                <w:kern w:val="0"/>
                <w:sz w:val="24"/>
              </w:rPr>
              <w:t>及</w:t>
            </w:r>
          </w:p>
          <w:p w14:paraId="5F18186C">
            <w:pPr>
              <w:pStyle w:val="style0"/>
              <w:spacing w:lineRule="auto" w:line="360"/>
              <w:jc w:val="center"/>
              <w:rPr>
                <w:rFonts w:ascii="宋体" w:cs="宋体" w:eastAsia="宋体" w:hAnsi="宋体"/>
                <w:kern w:val="0"/>
                <w:sz w:val="24"/>
              </w:rPr>
            </w:pPr>
            <w:r>
              <w:rPr>
                <w:rFonts w:ascii="宋体" w:cs="宋体" w:eastAsia="宋体" w:hAnsi="宋体" w:hint="eastAsia"/>
                <w:kern w:val="0"/>
                <w:sz w:val="24"/>
              </w:rPr>
              <w:t>所获荣誉</w:t>
            </w:r>
          </w:p>
        </w:tc>
        <w:tc>
          <w:tcPr>
            <w:tcW w:w="7260" w:type="dxa"/>
            <w:gridSpan w:val="4"/>
            <w:tcBorders>
              <w:top w:val="single" w:sz="4" w:space="0" w:color="auto"/>
              <w:bottom w:val="single" w:sz="4" w:space="0" w:color="auto"/>
            </w:tcBorders>
          </w:tcPr>
          <w:p w14:paraId="AF9334F9">
            <w:pPr>
              <w:pStyle w:val="style0"/>
              <w:spacing w:lineRule="auto" w:line="360"/>
              <w:ind w:firstLine="480" w:firstLineChars="200"/>
              <w:rPr>
                <w:rFonts w:ascii="宋体" w:cs="宋体" w:eastAsia="宋体" w:hAnsi="宋体"/>
                <w:kern w:val="0"/>
                <w:sz w:val="24"/>
              </w:rPr>
            </w:pPr>
          </w:p>
        </w:tc>
      </w:tr>
    </w:tbl>
    <w:p w14:paraId="BDD979A0">
      <w:pPr>
        <w:pStyle w:val="style0"/>
        <w:rPr/>
      </w:pPr>
    </w:p>
    <w:p w14:paraId="E6E66CB9">
      <w:pPr>
        <w:pStyle w:val="style0"/>
        <w:rPr/>
      </w:pPr>
    </w:p>
    <w:p w14:paraId="5F558314">
      <w:pPr>
        <w:pStyle w:val="style0"/>
        <w:rPr/>
      </w:pPr>
    </w:p>
    <w:p w14:paraId="4430DB9B">
      <w:pPr>
        <w:pStyle w:val="style0"/>
        <w:rPr/>
      </w:pPr>
    </w:p>
    <w:p w14:paraId="DDD52809">
      <w:pPr>
        <w:pStyle w:val="style0"/>
        <w:rPr/>
      </w:pPr>
    </w:p>
    <w:p w14:paraId="B9646DB5">
      <w:pPr>
        <w:pStyle w:val="style0"/>
        <w:rPr/>
      </w:pPr>
    </w:p>
    <w:p w14:paraId="1BB0A6D5">
      <w:pPr>
        <w:pStyle w:val="style0"/>
        <w:spacing w:lineRule="auto" w:line="360"/>
        <w:jc w:val="center"/>
        <w:rPr>
          <w:rFonts w:hint="eastAsia"/>
          <w:sz w:val="32"/>
          <w:szCs w:val="32"/>
          <w:lang w:val="en-US" w:eastAsia="zh-CN"/>
        </w:rPr>
      </w:pPr>
      <w:r>
        <w:rPr>
          <w:rFonts w:hint="eastAsia"/>
          <w:sz w:val="32"/>
          <w:szCs w:val="32"/>
          <w:lang w:val="en-US" w:eastAsia="zh-CN"/>
        </w:rPr>
        <w:t>翻译文段</w:t>
      </w:r>
    </w:p>
    <w:p w14:paraId="E888C3AD">
      <w:pPr>
        <w:pStyle w:val="style0"/>
        <w:spacing w:lineRule="auto" w:line="360"/>
        <w:rPr/>
      </w:pPr>
      <w:r>
        <w:rPr>
          <w:rFonts w:hint="eastAsia"/>
          <w:lang w:val="en-US" w:eastAsia="zh-CN"/>
        </w:rPr>
        <w:t xml:space="preserve">  应勇对学校一行到访表示欢迎并向学校教职员工致以教师节的问候。他指出，中南财经政法大学是全国知名高校，在服务国家重大战略、推动国家法治建设、培养高素质法治人才等方面取得积极成效。最高检愿与学校一道，共同加强对习近平法治思想的研究宣传阐释，推动习近平法治思想进教材、进课堂、进头脑，教育引导广大检察人员和学校师生进一步坚定中国特色社会主义司法制度自信，坚定不移走中国特色社会主义法治道路；共同加强检察学学科体系研究和建设，深刻阐明中国检察制度的鲜明特色和显著优越性，合力加快构建中国检察学自主知识体系；共同贯彻落实中共中央办公厅、国务院办公厅印发的《关于加强新时代法学教育和法学理论研究的意见》和最高检、教育部印发的《关于加强新时代检察机关与高等学校合作的意见》，持续完善以实践为导向的法学教育培养机制，高水平高质量推进法治人才培养和检察研究基地建设。</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Wingdings"/>
    <w:panose1 w:val="05000000000000000000"/>
    <w:charset w:val="02"/>
    <w:family w:val="auto"/>
    <w:pitch w:val="default"/>
    <w:sig w:usb0="00000000" w:usb1="00000000" w:usb2="00000000" w:usb3="00000000" w:csb0="00000000" w:csb1="00000000"/>
  </w:font>
  <w:font w:name="Arial">
    <w:altName w:val="Arial"/>
    <w:panose1 w:val="020b0604020002020204"/>
    <w:charset w:val="01"/>
    <w:family w:val="swiss"/>
    <w:pitch w:val="default"/>
    <w:sig w:usb0="00000000" w:usb1="00000000" w:usb2="00000000" w:usb3="00000000" w:csb0="00000000" w:csb1="00000000"/>
  </w:font>
  <w:font w:name="黑体">
    <w:altName w:val="汉仪中黑KW"/>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00000000" w:usb1="00000000" w:usb2="00000000" w:usb3="00000000" w:csb0="00000000" w:csb1="00000000"/>
  </w:font>
  <w:font w:name="Symbol">
    <w:altName w:val="Kingsoft Sign"/>
    <w:panose1 w:val="05050102010007020507"/>
    <w:charset w:val="02"/>
    <w:family w:val="roman"/>
    <w:pitch w:val="default"/>
    <w:sig w:usb0="00000000" w:usb1="00000000" w:usb2="00000000" w:usb3="00000000" w:csb0="80000000" w:csb1="00000000"/>
  </w:font>
  <w:font w:name="Calibri">
    <w:altName w:val="Helvetica Neue"/>
    <w:panose1 w:val="020f0502020002030204"/>
    <w:charset w:val="00"/>
    <w:family w:val="swiss"/>
    <w:pitch w:val="default"/>
    <w:sig w:usb0="00000000" w:usb1="00000000" w:usb2="00000001" w:usb3="00000000" w:csb0="0000019F" w:csb1="00000000"/>
  </w:font>
  <w:font w:name="等线">
    <w:altName w:val="汉仪中等线KW"/>
    <w:panose1 w:val="02010600030001010101"/>
    <w:charset w:val="86"/>
    <w:family w:val="auto"/>
    <w:pitch w:val="default"/>
    <w:sig w:usb0="00000000" w:usb1="00000000" w:usb2="00000016" w:usb3="00000000" w:csb0="0004000F" w:csb1="00000000"/>
  </w:font>
  <w:font w:name="华文中宋">
    <w:altName w:val="汉仪书宋二KW"/>
    <w:panose1 w:val="02010600040001010101"/>
    <w:charset w:val="86"/>
    <w:family w:val="auto"/>
    <w:pitch w:val="default"/>
    <w:sig w:usb0="00000000" w:usb1="00000000" w:usb2="00000010" w:usb3="00000000" w:csb0="0004009F" w:csb1="00000000"/>
  </w:font>
  <w:font w:name="汉仪书宋二KW">
    <w:altName w:val="汉仪书宋二KW"/>
    <w:panose1 w:val="00020600040001010101"/>
    <w:charset w:val="86"/>
    <w:family w:val="auto"/>
    <w:pitch w:val="default"/>
    <w:sig w:usb0="00000000" w:usb1="00000000" w:usb2="00000000" w:usb3="00000000" w:csb0="00160000" w:csb1="00000000"/>
  </w:font>
  <w:font w:name="汉仪中等线KW">
    <w:altName w:val="汉仪中等线KW"/>
    <w:panose1 w:val="01010104010001010101"/>
    <w:charset w:val="86"/>
    <w:family w:val="auto"/>
    <w:pitch w:val="default"/>
    <w:sig w:usb0="00000000" w:usb1="00000000" w:usb2="00000000" w:usb3="00000000" w:csb0="00160000" w:csb1="00000000"/>
  </w:font>
  <w:font w:name="汉仪中黑KW">
    <w:altName w:val="汉仪中黑KW"/>
    <w:panose1 w:val="00020600040001010101"/>
    <w:charset w:val="86"/>
    <w:family w:val="auto"/>
    <w:pitch w:val="default"/>
    <w:sig w:usb0="00000000" w:usb1="00000000" w:usb2="00000000" w:usb3="00000000" w:csb0="00160000" w:csb1="00000000"/>
  </w:font>
  <w:font w:name="Kingsoft Sign">
    <w:altName w:val="Kingsoft Sign"/>
    <w:panose1 w:val="05050102010007020507"/>
    <w:charset w:val="00"/>
    <w:family w:val="auto"/>
    <w:pitch w:val="default"/>
    <w:sig w:usb0="00000000" w:usb1="00000000" w:usb2="00000000" w:usb3="00000000" w:csb0="00000000" w:csb1="00000000"/>
  </w:font>
  <w:font w:name="Helvetica Neue">
    <w:altName w:val="Helvetica Neue"/>
    <w:panose1 w:val="020005030000000200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等线" w:cs="宋体" w:eastAsia="等线" w:hAnsi="等线"/>
      <w:kern w:val="2"/>
      <w:sz w:val="21"/>
      <w:szCs w:val="24"/>
      <w:lang w:val="en-US" w:bidi="ar-SA" w:eastAsia="zh-CN"/>
    </w:rPr>
  </w:style>
  <w:style w:type="character" w:default="1" w:styleId="style65">
    <w:name w:val="Default Paragraph Font"/>
    <w:next w:val="style65"/>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uiPriority w:val="99"/>
    <w:pPr>
      <w:tabs>
        <w:tab w:val="center" w:leader="none" w:pos="4153"/>
        <w:tab w:val="right" w:leader="none" w:pos="8306"/>
      </w:tabs>
      <w:snapToGrid w:val="false"/>
      <w:jc w:val="center"/>
    </w:pPr>
    <w:rPr>
      <w:sz w:val="18"/>
      <w:szCs w:val="18"/>
    </w:rPr>
  </w:style>
  <w:style w:type="table" w:styleId="style154">
    <w:name w:val="Table Grid"/>
    <w:basedOn w:val="style105"/>
    <w:next w:val="style154"/>
    <w:qFormat/>
    <w:uiPriority w:val="5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customStyle="1" w:styleId="style4097">
    <w:name w:val="页眉 字符"/>
    <w:basedOn w:val="style65"/>
    <w:next w:val="style4097"/>
    <w:link w:val="style31"/>
    <w:uiPriority w:val="99"/>
    <w:rPr>
      <w:rFonts w:ascii="等线" w:cs="宋体" w:eastAsia="等线" w:hAnsi="等线"/>
      <w:kern w:val="2"/>
      <w:sz w:val="18"/>
      <w:szCs w:val="18"/>
    </w:rPr>
  </w:style>
  <w:style w:type="character" w:customStyle="1" w:styleId="style4098">
    <w:name w:val="页脚 字符"/>
    <w:basedOn w:val="style65"/>
    <w:next w:val="style4098"/>
    <w:link w:val="style32"/>
    <w:uiPriority w:val="99"/>
    <w:rPr>
      <w:rFonts w:ascii="等线" w:cs="宋体" w:eastAsia="等线" w:hAnsi="等线"/>
      <w:kern w:val="2"/>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429</Words>
  <Pages>1</Pages>
  <Characters>430</Characters>
  <Application>WPS Office</Application>
  <DocSecurity>0</DocSecurity>
  <Paragraphs>38</Paragraphs>
  <ScaleCrop>false</ScaleCrop>
  <LinksUpToDate>false</LinksUpToDate>
  <CharactersWithSpaces>432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2023-09-11T20:10:00Z</dcterms:created>
  <dc:creator>DELL</dc:creator>
  <lastModifiedBy>PA2373</lastModifiedBy>
  <dcterms:modified xsi:type="dcterms:W3CDTF">2025-09-30T06:18:55Z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149a8eb632a743b1bc7864f2c339bd7f_23</vt:lpwstr>
  </property>
</Properties>
</file>